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09BC1E5E" w:rsidR="003A2C5A" w:rsidRPr="009523AD" w:rsidRDefault="00F80546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UTICAJ RAZVOJA VEŠTAČKE INTELIGENCIJE (AI) NA OSIGURANJE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1FF91D23" w:rsidR="00DB312C" w:rsidRDefault="00F80546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28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1D78D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13093AC4" w14:textId="77777777" w:rsidR="00E950A5" w:rsidRPr="00D41359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Prema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Vam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uvažiti</w:t>
            </w:r>
          </w:p>
          <w:p w14:paraId="64203383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08089EA4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4DBAA9AE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1.</w:t>
            </w: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     </w:t>
            </w: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Uvod u tekuće stanje u osiguravajućoj industriju i trenutne izazove</w:t>
            </w:r>
          </w:p>
          <w:p w14:paraId="0D0C699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Kratak pregled tradicionalne osiguravajuće industrije, aktuelnih izazova i prilika u sektoru, uključujući promene u regulatornim okvirima i potražnji klijenata.</w:t>
            </w:r>
          </w:p>
          <w:p w14:paraId="303B25CA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682573BF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2.</w:t>
            </w: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     </w:t>
            </w: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Uloga veštačke inteligencije (AI) u modernizaciji osiguranja</w:t>
            </w:r>
          </w:p>
          <w:p w14:paraId="7FD65D8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Pregled osnovnih pojmova vezanih za veštačku inteligenciju i njenu primenu u osiguranju.</w:t>
            </w:r>
          </w:p>
          <w:p w14:paraId="5DCEB02D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-              Diskusija o ključnim tehnologijama kao što su mašinsko učenje, obrada prirodnog jezika (NLP) i </w:t>
            </w:r>
            <w:proofErr w:type="spellStart"/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prediktivna</w:t>
            </w:r>
            <w:proofErr w:type="spellEnd"/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 analitika.</w:t>
            </w:r>
          </w:p>
          <w:p w14:paraId="5D4987BC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68E92BE2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3.</w:t>
            </w: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     </w:t>
            </w: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AI i automatizacija procesa u osiguranju</w:t>
            </w:r>
          </w:p>
          <w:p w14:paraId="54456F37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Kako AI pomaže u automatizaciji tradicionalnih procesa, uključujući obradu zahteva, određivanje premija, izdavanje polisa i upravljanje rizikom.</w:t>
            </w:r>
          </w:p>
          <w:p w14:paraId="06C88353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Primeri automatizovanih korisničkih servisa i </w:t>
            </w:r>
            <w:proofErr w:type="spellStart"/>
            <w:r w:rsidRPr="00274E78">
              <w:rPr>
                <w:rFonts w:asciiTheme="minorHAnsi" w:hAnsiTheme="minorHAnsi" w:cstheme="minorHAnsi"/>
                <w:bCs/>
                <w:i/>
                <w:iCs/>
                <w:color w:val="002060"/>
                <w:sz w:val="22"/>
                <w:szCs w:val="22"/>
                <w:lang w:val="sr-Latn-RS"/>
              </w:rPr>
              <w:t>chatbota</w:t>
            </w:r>
            <w:proofErr w:type="spellEnd"/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</w:p>
          <w:p w14:paraId="5562C1AC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48ACB801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4.            Korišćenje AI za procenu rizika i personalizaciju ponuda</w:t>
            </w:r>
          </w:p>
          <w:p w14:paraId="251BD402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Diskusija o upotrebi AI za analizu podataka o klijentima, predviđanje rizika i kreiranje personalizovanih osiguravajućih proizvoda i usluga.</w:t>
            </w:r>
          </w:p>
          <w:p w14:paraId="37A11BCE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Naglasak na prilagođene politike zasnovane na individualnom ponašanju.</w:t>
            </w:r>
          </w:p>
          <w:p w14:paraId="3AB487D3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3ACB8943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5.            AI u detekciji prevara i unapređenju sigurnosti</w:t>
            </w:r>
          </w:p>
          <w:p w14:paraId="2D5DA07D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Analiza kako AI algoritmi pomažu u identifikaciji sumnjivih aktivnosti i sprečavanju prevara u osiguranju.</w:t>
            </w:r>
          </w:p>
          <w:p w14:paraId="7BE2AA62" w14:textId="58DEC194" w:rsid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Primeri tehnologija koje poboljšavaju bezbednost i integritet osiguravajućih sistema.</w:t>
            </w:r>
          </w:p>
          <w:p w14:paraId="74B52BDF" w14:textId="6560F36F" w:rsid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</w:p>
          <w:p w14:paraId="5367D90B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41AF5CAD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F83220D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lastRenderedPageBreak/>
              <w:t>6.            Primeri implementacije AI u osiguravajućim kompanijama</w:t>
            </w:r>
          </w:p>
          <w:p w14:paraId="64BE3851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Studije slučaja o kompanijama koje su uspešno integrisale AI u svoje poslovanje.</w:t>
            </w:r>
          </w:p>
          <w:p w14:paraId="7083755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Pregled globalnih trendova i praksi koje transformišu industriju.</w:t>
            </w:r>
          </w:p>
          <w:p w14:paraId="7E392C0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725ABC9E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7.            Etika i regulativa vezana za AI u osiguranju</w:t>
            </w:r>
          </w:p>
          <w:p w14:paraId="1E02DC88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Diskusija o etičkim dilemama i izazovima u vezi sa korišćenjem veštačke inteligencije u osiguravanju.</w:t>
            </w:r>
          </w:p>
          <w:p w14:paraId="6ED30CDE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Pregled zakonodavnih okvira i kako se reguliše upotreba AI u industriji.</w:t>
            </w:r>
          </w:p>
          <w:p w14:paraId="31A19B1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1FC746FA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</w:t>
            </w: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.            Prednosti i potencijalni rizici AI u osiguravajućoj industriji</w:t>
            </w:r>
          </w:p>
          <w:p w14:paraId="3AFAB033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Razmatranje ključnih prednosti u pogledu efikasnosti i zadovoljstva klijenata, ali i mogućih rizika kao što su tehnološki izazovi, pristrasnost AI sistema i zaštita podataka.</w:t>
            </w:r>
          </w:p>
          <w:p w14:paraId="3E466407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</w:t>
            </w:r>
          </w:p>
          <w:p w14:paraId="2D782FAB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9.            Diskusija i pitanja</w:t>
            </w:r>
          </w:p>
          <w:p w14:paraId="76C985C4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Otvorena diskusija o utiscima, potencijalnim primenama AI u osiguravajućim firmama i očekivanim budućim trendovima.</w:t>
            </w:r>
          </w:p>
          <w:p w14:paraId="2C1D9775" w14:textId="77777777" w:rsidR="00274E78" w:rsidRPr="00274E78" w:rsidRDefault="00274E78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274E78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-              Razmatranje načina kako će ovo promene olakšati rad zastupnika i agenata u osiguranju i kakvih potencijalnim novim rizicima se izlažemo</w:t>
            </w:r>
          </w:p>
          <w:p w14:paraId="69FE08B0" w14:textId="1ECDD12F" w:rsidR="00063389" w:rsidRPr="00D41359" w:rsidRDefault="00063389" w:rsidP="00274E78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2C07B89C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F8054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proofErr w:type="spellEnd"/>
            <w:r w:rsidR="00F8054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F8054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Marković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75DFE9F3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F8054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27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1D78D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17CCA70A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1D78DD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 w:rsidR="001D78DD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75676" w14:textId="77777777" w:rsidR="00765A8F" w:rsidRDefault="00765A8F">
      <w:r>
        <w:separator/>
      </w:r>
    </w:p>
  </w:endnote>
  <w:endnote w:type="continuationSeparator" w:id="0">
    <w:p w14:paraId="03B9A34F" w14:textId="77777777" w:rsidR="00765A8F" w:rsidRDefault="00765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02EBE" w14:textId="77777777" w:rsidR="00765A8F" w:rsidRDefault="00765A8F">
      <w:r>
        <w:separator/>
      </w:r>
    </w:p>
  </w:footnote>
  <w:footnote w:type="continuationSeparator" w:id="0">
    <w:p w14:paraId="45AC152B" w14:textId="77777777" w:rsidR="00765A8F" w:rsidRDefault="00765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071805878">
    <w:abstractNumId w:val="5"/>
  </w:num>
  <w:num w:numId="2" w16cid:durableId="1494444189">
    <w:abstractNumId w:val="3"/>
  </w:num>
  <w:num w:numId="3" w16cid:durableId="2005549164">
    <w:abstractNumId w:val="4"/>
  </w:num>
  <w:num w:numId="4" w16cid:durableId="1229465145">
    <w:abstractNumId w:val="7"/>
  </w:num>
  <w:num w:numId="5" w16cid:durableId="1885482468">
    <w:abstractNumId w:val="1"/>
  </w:num>
  <w:num w:numId="6" w16cid:durableId="459423845">
    <w:abstractNumId w:val="2"/>
  </w:num>
  <w:num w:numId="7" w16cid:durableId="359477956">
    <w:abstractNumId w:val="8"/>
  </w:num>
  <w:num w:numId="8" w16cid:durableId="82570345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D78DD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682E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5A8F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3999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Andjela Simonovic</cp:lastModifiedBy>
  <cp:revision>2</cp:revision>
  <cp:lastPrinted>2015-12-22T11:13:00Z</cp:lastPrinted>
  <dcterms:created xsi:type="dcterms:W3CDTF">2025-10-03T12:12:00Z</dcterms:created>
  <dcterms:modified xsi:type="dcterms:W3CDTF">2025-10-03T12:12:00Z</dcterms:modified>
</cp:coreProperties>
</file>